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2D7" w:rsidRDefault="002652D7"/>
    <w:p w:rsidR="003F149B" w:rsidRDefault="003F149B" w:rsidP="003F149B">
      <w:pPr>
        <w:rPr>
          <w:bCs/>
          <w:sz w:val="24"/>
          <w:szCs w:val="24"/>
          <w:lang w:val="ky-KG"/>
        </w:rPr>
      </w:pPr>
      <w:r>
        <w:rPr>
          <w:bCs/>
          <w:sz w:val="24"/>
          <w:szCs w:val="24"/>
          <w:lang w:val="ky-KG"/>
        </w:rPr>
        <w:t xml:space="preserve">                                                                                                 Форма № 114/у</w:t>
      </w:r>
    </w:p>
    <w:p w:rsidR="003F149B" w:rsidRPr="00CD0476" w:rsidRDefault="003F149B" w:rsidP="003F149B">
      <w:pPr>
        <w:jc w:val="right"/>
        <w:rPr>
          <w:bCs/>
          <w:sz w:val="24"/>
          <w:szCs w:val="24"/>
          <w:lang w:val="ky-KG"/>
        </w:rPr>
      </w:pPr>
      <w:r w:rsidRPr="00CD0476">
        <w:rPr>
          <w:bCs/>
          <w:sz w:val="24"/>
          <w:szCs w:val="24"/>
          <w:lang w:val="ky-KG"/>
        </w:rPr>
        <w:t xml:space="preserve">Утверждена </w:t>
      </w:r>
      <w:r>
        <w:rPr>
          <w:bCs/>
          <w:sz w:val="24"/>
          <w:szCs w:val="24"/>
          <w:lang w:val="ky-KG"/>
        </w:rPr>
        <w:t>П</w:t>
      </w:r>
      <w:r w:rsidRPr="00CD0476">
        <w:rPr>
          <w:bCs/>
          <w:sz w:val="24"/>
          <w:szCs w:val="24"/>
          <w:lang w:val="ky-KG"/>
        </w:rPr>
        <w:t xml:space="preserve">риказом Минздрава                                                     </w:t>
      </w:r>
    </w:p>
    <w:p w:rsidR="003F149B" w:rsidRPr="00CD0476" w:rsidRDefault="003F149B" w:rsidP="003F149B">
      <w:pPr>
        <w:jc w:val="center"/>
        <w:rPr>
          <w:bCs/>
          <w:sz w:val="24"/>
          <w:szCs w:val="24"/>
          <w:lang w:val="ky-KG"/>
        </w:rPr>
      </w:pPr>
      <w:r w:rsidRPr="00CD0476">
        <w:rPr>
          <w:bCs/>
          <w:sz w:val="24"/>
          <w:szCs w:val="24"/>
          <w:lang w:val="ky-KG"/>
        </w:rPr>
        <w:t xml:space="preserve">                                                                                  </w:t>
      </w:r>
      <w:r>
        <w:rPr>
          <w:bCs/>
          <w:sz w:val="24"/>
          <w:szCs w:val="24"/>
          <w:lang w:val="ky-KG"/>
        </w:rPr>
        <w:t xml:space="preserve"> </w:t>
      </w:r>
      <w:r w:rsidRPr="00CD0476">
        <w:rPr>
          <w:bCs/>
          <w:sz w:val="24"/>
          <w:szCs w:val="24"/>
          <w:lang w:val="ky-KG"/>
        </w:rPr>
        <w:t xml:space="preserve">Кыргызской Республики                                         </w:t>
      </w:r>
    </w:p>
    <w:p w:rsidR="003F149B" w:rsidRPr="00CD0476" w:rsidRDefault="003F149B" w:rsidP="003F149B">
      <w:pPr>
        <w:jc w:val="center"/>
        <w:rPr>
          <w:bCs/>
          <w:sz w:val="24"/>
          <w:szCs w:val="24"/>
          <w:lang w:val="ky-KG"/>
        </w:rPr>
      </w:pPr>
      <w:r w:rsidRPr="00CD0476">
        <w:rPr>
          <w:bCs/>
          <w:sz w:val="24"/>
          <w:szCs w:val="24"/>
          <w:lang w:val="ky-KG"/>
        </w:rPr>
        <w:t xml:space="preserve">                                         </w:t>
      </w:r>
      <w:r>
        <w:rPr>
          <w:bCs/>
          <w:sz w:val="24"/>
          <w:szCs w:val="24"/>
          <w:lang w:val="ky-KG"/>
        </w:rPr>
        <w:t xml:space="preserve">                              </w:t>
      </w:r>
      <w:r w:rsidRPr="00CD0476">
        <w:rPr>
          <w:bCs/>
          <w:sz w:val="24"/>
          <w:szCs w:val="24"/>
          <w:lang w:val="ky-KG"/>
        </w:rPr>
        <w:t xml:space="preserve"> от __2022 г</w:t>
      </w:r>
      <w:r>
        <w:rPr>
          <w:bCs/>
          <w:sz w:val="24"/>
          <w:szCs w:val="24"/>
          <w:lang w:val="ky-KG"/>
        </w:rPr>
        <w:t>.</w:t>
      </w:r>
      <w:r w:rsidRPr="00CD0476">
        <w:rPr>
          <w:bCs/>
          <w:sz w:val="24"/>
          <w:szCs w:val="24"/>
          <w:lang w:val="ky-KG"/>
        </w:rPr>
        <w:t xml:space="preserve"> №___                                                                                     </w:t>
      </w:r>
    </w:p>
    <w:p w:rsidR="003F149B" w:rsidRPr="00CD0476" w:rsidRDefault="003F149B" w:rsidP="003F149B">
      <w:pPr>
        <w:jc w:val="center"/>
        <w:rPr>
          <w:b/>
          <w:bCs/>
          <w:sz w:val="24"/>
          <w:szCs w:val="24"/>
          <w:lang w:val="ky-KG"/>
        </w:rPr>
      </w:pPr>
    </w:p>
    <w:p w:rsidR="003F149B" w:rsidRDefault="003F149B" w:rsidP="003F149B">
      <w:pPr>
        <w:jc w:val="center"/>
        <w:rPr>
          <w:b/>
          <w:bCs/>
          <w:sz w:val="24"/>
          <w:szCs w:val="24"/>
        </w:rPr>
      </w:pPr>
    </w:p>
    <w:p w:rsidR="003F149B" w:rsidRPr="00A055E2" w:rsidRDefault="003F149B" w:rsidP="003F149B">
      <w:pPr>
        <w:jc w:val="center"/>
        <w:rPr>
          <w:b/>
          <w:bCs/>
          <w:sz w:val="24"/>
          <w:szCs w:val="24"/>
        </w:rPr>
      </w:pPr>
      <w:r w:rsidRPr="00A055E2">
        <w:rPr>
          <w:b/>
          <w:bCs/>
          <w:sz w:val="24"/>
          <w:szCs w:val="24"/>
        </w:rPr>
        <w:t>ИНСТРУКЦИЯ</w:t>
      </w:r>
    </w:p>
    <w:p w:rsidR="003F149B" w:rsidRPr="00A055E2" w:rsidRDefault="003F149B" w:rsidP="003F149B">
      <w:pPr>
        <w:jc w:val="center"/>
        <w:rPr>
          <w:b/>
          <w:bCs/>
          <w:sz w:val="24"/>
          <w:szCs w:val="24"/>
        </w:rPr>
      </w:pPr>
      <w:r w:rsidRPr="00A055E2">
        <w:rPr>
          <w:b/>
          <w:bCs/>
          <w:sz w:val="24"/>
          <w:szCs w:val="24"/>
        </w:rPr>
        <w:t xml:space="preserve">ПО ЗАПОЛНЕНИЮ СОПРОВОДИТЕЛЬНОГО ЛИСТА СЛУЖБЫ </w:t>
      </w:r>
      <w:proofErr w:type="gramStart"/>
      <w:r>
        <w:rPr>
          <w:b/>
          <w:bCs/>
          <w:sz w:val="24"/>
          <w:szCs w:val="24"/>
        </w:rPr>
        <w:t>ЭКСТРЕНН</w:t>
      </w:r>
      <w:r w:rsidRPr="00A055E2">
        <w:rPr>
          <w:b/>
          <w:bCs/>
          <w:sz w:val="24"/>
          <w:szCs w:val="24"/>
        </w:rPr>
        <w:t>ОЙ  МЕДИЦИНСКОЙ</w:t>
      </w:r>
      <w:proofErr w:type="gramEnd"/>
      <w:r w:rsidRPr="00A055E2">
        <w:rPr>
          <w:b/>
          <w:bCs/>
          <w:sz w:val="24"/>
          <w:szCs w:val="24"/>
        </w:rPr>
        <w:t xml:space="preserve"> ПОМОЩИ (форма 114/У)</w:t>
      </w:r>
    </w:p>
    <w:p w:rsidR="003F149B" w:rsidRPr="00A055E2" w:rsidRDefault="003F149B" w:rsidP="003F149B">
      <w:pPr>
        <w:ind w:firstLine="720"/>
        <w:jc w:val="both"/>
        <w:rPr>
          <w:sz w:val="24"/>
          <w:szCs w:val="24"/>
        </w:rPr>
      </w:pPr>
      <w:bookmarkStart w:id="0" w:name="_GoBack"/>
      <w:bookmarkEnd w:id="0"/>
    </w:p>
    <w:p w:rsidR="003F149B" w:rsidRPr="00A055E2" w:rsidRDefault="003F149B" w:rsidP="003F149B">
      <w:pPr>
        <w:ind w:firstLine="720"/>
        <w:jc w:val="both"/>
        <w:rPr>
          <w:sz w:val="24"/>
          <w:szCs w:val="24"/>
        </w:rPr>
      </w:pPr>
      <w:r w:rsidRPr="00A055E2">
        <w:rPr>
          <w:sz w:val="24"/>
          <w:szCs w:val="24"/>
        </w:rPr>
        <w:t xml:space="preserve">Сопроводительный лист службы </w:t>
      </w:r>
      <w:proofErr w:type="gramStart"/>
      <w:r>
        <w:rPr>
          <w:sz w:val="24"/>
          <w:szCs w:val="24"/>
        </w:rPr>
        <w:t>экстренн</w:t>
      </w:r>
      <w:r w:rsidRPr="00A055E2">
        <w:rPr>
          <w:sz w:val="24"/>
          <w:szCs w:val="24"/>
        </w:rPr>
        <w:t>ой  медицинской</w:t>
      </w:r>
      <w:proofErr w:type="gramEnd"/>
      <w:r w:rsidRPr="00A055E2">
        <w:rPr>
          <w:sz w:val="24"/>
          <w:szCs w:val="24"/>
        </w:rPr>
        <w:t xml:space="preserve"> помощи ( далее сопроводительный лист) заполняется специалистом на каждый случай госпитализации больного (пострадавшего) отдельно.</w:t>
      </w:r>
    </w:p>
    <w:p w:rsidR="003F149B" w:rsidRPr="00A055E2" w:rsidRDefault="003F149B" w:rsidP="003F149B">
      <w:pPr>
        <w:jc w:val="both"/>
        <w:rPr>
          <w:sz w:val="24"/>
          <w:szCs w:val="24"/>
        </w:rPr>
      </w:pPr>
      <w:r w:rsidRPr="00A055E2">
        <w:rPr>
          <w:sz w:val="24"/>
          <w:szCs w:val="24"/>
        </w:rPr>
        <w:t xml:space="preserve">                              </w:t>
      </w:r>
    </w:p>
    <w:p w:rsidR="003F149B" w:rsidRPr="00A055E2" w:rsidRDefault="003F149B" w:rsidP="003F149B">
      <w:pPr>
        <w:jc w:val="center"/>
        <w:rPr>
          <w:b/>
          <w:bCs/>
          <w:sz w:val="24"/>
          <w:szCs w:val="24"/>
        </w:rPr>
      </w:pPr>
      <w:r w:rsidRPr="00A055E2">
        <w:rPr>
          <w:b/>
          <w:bCs/>
          <w:sz w:val="24"/>
          <w:szCs w:val="24"/>
        </w:rPr>
        <w:t>Назначение сопроводительного листа</w:t>
      </w:r>
    </w:p>
    <w:p w:rsidR="003F149B" w:rsidRPr="00A055E2" w:rsidRDefault="003F149B" w:rsidP="003F149B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4"/>
          <w:szCs w:val="24"/>
        </w:rPr>
      </w:pPr>
      <w:r w:rsidRPr="00A055E2">
        <w:rPr>
          <w:sz w:val="24"/>
          <w:szCs w:val="24"/>
        </w:rPr>
        <w:t xml:space="preserve">Обеспечение преемственности в работе службы </w:t>
      </w:r>
      <w:r>
        <w:rPr>
          <w:sz w:val="24"/>
          <w:szCs w:val="24"/>
        </w:rPr>
        <w:t>экстренн</w:t>
      </w:r>
      <w:r w:rsidRPr="00A055E2">
        <w:rPr>
          <w:sz w:val="24"/>
          <w:szCs w:val="24"/>
        </w:rPr>
        <w:t>ой медицинской помощи и стационаров.</w:t>
      </w:r>
    </w:p>
    <w:p w:rsidR="003F149B" w:rsidRPr="00A055E2" w:rsidRDefault="003F149B" w:rsidP="003F149B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4"/>
          <w:szCs w:val="24"/>
        </w:rPr>
      </w:pPr>
      <w:r w:rsidRPr="00A055E2">
        <w:rPr>
          <w:sz w:val="24"/>
          <w:szCs w:val="24"/>
        </w:rPr>
        <w:t xml:space="preserve">Объем оказываемых услуг, диагноз, качества обслуживания на </w:t>
      </w:r>
      <w:proofErr w:type="spellStart"/>
      <w:r w:rsidRPr="00A055E2">
        <w:rPr>
          <w:sz w:val="24"/>
          <w:szCs w:val="24"/>
        </w:rPr>
        <w:t>догоспитальном</w:t>
      </w:r>
      <w:proofErr w:type="spellEnd"/>
      <w:r w:rsidRPr="00A055E2">
        <w:rPr>
          <w:sz w:val="24"/>
          <w:szCs w:val="24"/>
        </w:rPr>
        <w:t xml:space="preserve"> этапе.</w:t>
      </w:r>
    </w:p>
    <w:p w:rsidR="003F149B" w:rsidRPr="00A055E2" w:rsidRDefault="003F149B" w:rsidP="003F149B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4"/>
          <w:szCs w:val="24"/>
        </w:rPr>
      </w:pPr>
      <w:proofErr w:type="gramStart"/>
      <w:r w:rsidRPr="00A055E2">
        <w:rPr>
          <w:sz w:val="24"/>
          <w:szCs w:val="24"/>
        </w:rPr>
        <w:t>Составление  сводных</w:t>
      </w:r>
      <w:proofErr w:type="gramEnd"/>
      <w:r w:rsidRPr="00A055E2">
        <w:rPr>
          <w:sz w:val="24"/>
          <w:szCs w:val="24"/>
        </w:rPr>
        <w:t xml:space="preserve"> медико-статистических отчетов и анализ работы службы </w:t>
      </w:r>
      <w:r>
        <w:rPr>
          <w:sz w:val="24"/>
          <w:szCs w:val="24"/>
        </w:rPr>
        <w:t>ЭМП</w:t>
      </w:r>
      <w:r w:rsidRPr="00A055E2">
        <w:rPr>
          <w:sz w:val="24"/>
          <w:szCs w:val="24"/>
        </w:rPr>
        <w:t>.</w:t>
      </w:r>
    </w:p>
    <w:p w:rsidR="003F149B" w:rsidRPr="00A055E2" w:rsidRDefault="003F149B" w:rsidP="003F149B">
      <w:pPr>
        <w:jc w:val="both"/>
        <w:rPr>
          <w:sz w:val="24"/>
          <w:szCs w:val="24"/>
        </w:rPr>
      </w:pPr>
    </w:p>
    <w:p w:rsidR="003F149B" w:rsidRPr="00A055E2" w:rsidRDefault="003F149B" w:rsidP="003F149B">
      <w:pPr>
        <w:jc w:val="center"/>
        <w:rPr>
          <w:b/>
          <w:bCs/>
          <w:sz w:val="24"/>
          <w:szCs w:val="24"/>
        </w:rPr>
      </w:pPr>
      <w:r w:rsidRPr="00A055E2">
        <w:rPr>
          <w:b/>
          <w:bCs/>
          <w:sz w:val="24"/>
          <w:szCs w:val="24"/>
        </w:rPr>
        <w:t>Порядок заполнения</w:t>
      </w:r>
    </w:p>
    <w:p w:rsidR="003F149B" w:rsidRPr="00A055E2" w:rsidRDefault="003F149B" w:rsidP="003F149B">
      <w:pPr>
        <w:jc w:val="both"/>
        <w:rPr>
          <w:sz w:val="24"/>
          <w:szCs w:val="24"/>
        </w:rPr>
      </w:pPr>
      <w:r w:rsidRPr="00A055E2">
        <w:rPr>
          <w:sz w:val="24"/>
          <w:szCs w:val="24"/>
        </w:rPr>
        <w:t xml:space="preserve">    Сопроводительный лист состоит из двух частей: сопроводительный </w:t>
      </w:r>
      <w:proofErr w:type="gramStart"/>
      <w:r w:rsidRPr="00A055E2">
        <w:rPr>
          <w:sz w:val="24"/>
          <w:szCs w:val="24"/>
        </w:rPr>
        <w:t>лист  и</w:t>
      </w:r>
      <w:proofErr w:type="gramEnd"/>
      <w:r w:rsidRPr="00A055E2">
        <w:rPr>
          <w:sz w:val="24"/>
          <w:szCs w:val="24"/>
        </w:rPr>
        <w:t xml:space="preserve">  талон к сопроводительному листу, поэтому  порядковый  номер на обеих частях документа должен быть одинаковым.</w:t>
      </w:r>
    </w:p>
    <w:p w:rsidR="003F149B" w:rsidRPr="00A055E2" w:rsidRDefault="003F149B" w:rsidP="003F149B">
      <w:pPr>
        <w:jc w:val="both"/>
        <w:rPr>
          <w:sz w:val="24"/>
          <w:szCs w:val="24"/>
        </w:rPr>
      </w:pPr>
      <w:r w:rsidRPr="00A055E2">
        <w:rPr>
          <w:sz w:val="24"/>
          <w:szCs w:val="24"/>
        </w:rPr>
        <w:t xml:space="preserve">     Сопроводительный лист заполняется врачом </w:t>
      </w:r>
      <w:proofErr w:type="gramStart"/>
      <w:r w:rsidRPr="00A055E2">
        <w:rPr>
          <w:sz w:val="24"/>
          <w:szCs w:val="24"/>
        </w:rPr>
        <w:t>или  фельдшером</w:t>
      </w:r>
      <w:proofErr w:type="gramEnd"/>
      <w:r w:rsidRPr="00A055E2">
        <w:rPr>
          <w:sz w:val="24"/>
          <w:szCs w:val="24"/>
        </w:rPr>
        <w:t xml:space="preserve"> бригады </w:t>
      </w:r>
      <w:r>
        <w:rPr>
          <w:sz w:val="24"/>
          <w:szCs w:val="24"/>
        </w:rPr>
        <w:t>экстренн</w:t>
      </w:r>
      <w:r w:rsidRPr="00A055E2">
        <w:rPr>
          <w:sz w:val="24"/>
          <w:szCs w:val="24"/>
        </w:rPr>
        <w:t xml:space="preserve">ой помощи при  необходимости госпитализации пациента и передаются при госпитализации пациента  в стационарное ЛПО. После выписки пациента из стационара талон к сопроводительному листу до-заполняется врачом стационара, отрывается и возвращается на </w:t>
      </w:r>
      <w:r w:rsidRPr="00020DC3">
        <w:rPr>
          <w:sz w:val="24"/>
          <w:szCs w:val="24"/>
        </w:rPr>
        <w:t>Цент</w:t>
      </w:r>
      <w:r>
        <w:rPr>
          <w:sz w:val="24"/>
          <w:szCs w:val="24"/>
        </w:rPr>
        <w:t>р</w:t>
      </w:r>
      <w:r w:rsidRPr="00A055E2">
        <w:rPr>
          <w:sz w:val="24"/>
          <w:szCs w:val="24"/>
        </w:rPr>
        <w:t xml:space="preserve"> (в отделение) </w:t>
      </w:r>
      <w:r>
        <w:rPr>
          <w:sz w:val="24"/>
          <w:szCs w:val="24"/>
        </w:rPr>
        <w:t>экстренн</w:t>
      </w:r>
      <w:r w:rsidRPr="00A055E2">
        <w:rPr>
          <w:sz w:val="24"/>
          <w:szCs w:val="24"/>
        </w:rPr>
        <w:t xml:space="preserve">ой медицинской помощи, для анализа правильности постановки диагноза, качества </w:t>
      </w:r>
      <w:proofErr w:type="gramStart"/>
      <w:r w:rsidRPr="00A055E2">
        <w:rPr>
          <w:sz w:val="24"/>
          <w:szCs w:val="24"/>
        </w:rPr>
        <w:t>обслуживания  на</w:t>
      </w:r>
      <w:proofErr w:type="gramEnd"/>
      <w:r w:rsidRPr="00A055E2">
        <w:rPr>
          <w:sz w:val="24"/>
          <w:szCs w:val="24"/>
        </w:rPr>
        <w:t xml:space="preserve"> до госпитальном этапе).</w:t>
      </w:r>
    </w:p>
    <w:p w:rsidR="003F149B" w:rsidRPr="00A055E2" w:rsidRDefault="003F149B" w:rsidP="003F149B">
      <w:pPr>
        <w:jc w:val="both"/>
        <w:rPr>
          <w:sz w:val="24"/>
          <w:szCs w:val="24"/>
        </w:rPr>
      </w:pPr>
      <w:r w:rsidRPr="00A055E2">
        <w:rPr>
          <w:sz w:val="24"/>
          <w:szCs w:val="24"/>
        </w:rPr>
        <w:t xml:space="preserve">    Сопроводительный лист заполняется разборчиво, аккуратно, сокращения не допускаются (кроме общепринятых).</w:t>
      </w:r>
    </w:p>
    <w:p w:rsidR="003F149B" w:rsidRPr="00A055E2" w:rsidRDefault="003F149B" w:rsidP="003F149B">
      <w:pPr>
        <w:jc w:val="both"/>
        <w:rPr>
          <w:sz w:val="24"/>
          <w:szCs w:val="24"/>
        </w:rPr>
      </w:pPr>
      <w:r w:rsidRPr="00A055E2">
        <w:rPr>
          <w:sz w:val="24"/>
          <w:szCs w:val="24"/>
        </w:rPr>
        <w:t xml:space="preserve">    В паспортной части сопроводительного листа заполняются следующие сведения: ФИО, место нахождения пациента (путем подчеркивания), диагноз специалиста </w:t>
      </w:r>
      <w:r>
        <w:rPr>
          <w:sz w:val="24"/>
          <w:szCs w:val="24"/>
        </w:rPr>
        <w:t>экстренн</w:t>
      </w:r>
      <w:r w:rsidRPr="00A055E2">
        <w:rPr>
          <w:sz w:val="24"/>
          <w:szCs w:val="24"/>
        </w:rPr>
        <w:t xml:space="preserve">ой помощи, время поступления вызова, и время доставки пациента в стационар. Далее указываются Ф.И.О врача или фельдшера сопровождавших пациента. Отражаются при необходимости замечания персонала </w:t>
      </w:r>
      <w:r>
        <w:rPr>
          <w:sz w:val="24"/>
          <w:szCs w:val="24"/>
        </w:rPr>
        <w:t>экстренн</w:t>
      </w:r>
      <w:r w:rsidRPr="00A055E2">
        <w:rPr>
          <w:sz w:val="24"/>
          <w:szCs w:val="24"/>
        </w:rPr>
        <w:t>ой медицинской помощи.</w:t>
      </w:r>
    </w:p>
    <w:p w:rsidR="003F149B" w:rsidRPr="00CB52F4" w:rsidRDefault="003F149B" w:rsidP="003F149B">
      <w:pPr>
        <w:jc w:val="both"/>
      </w:pPr>
      <w:r w:rsidRPr="00A055E2">
        <w:rPr>
          <w:sz w:val="24"/>
          <w:szCs w:val="24"/>
        </w:rPr>
        <w:t xml:space="preserve">    Аналогично заполняется талон к сопроводительному листу, однако, в талоне дополнительно указываются сведения о диагнозах при направлении</w:t>
      </w:r>
      <w:r>
        <w:rPr>
          <w:sz w:val="24"/>
          <w:szCs w:val="24"/>
        </w:rPr>
        <w:t xml:space="preserve"> бригадой</w:t>
      </w:r>
      <w:r w:rsidRPr="00A055E2">
        <w:rPr>
          <w:sz w:val="24"/>
          <w:szCs w:val="24"/>
        </w:rPr>
        <w:t xml:space="preserve"> </w:t>
      </w:r>
      <w:r>
        <w:rPr>
          <w:sz w:val="24"/>
          <w:szCs w:val="24"/>
        </w:rPr>
        <w:t>экстренн</w:t>
      </w:r>
      <w:r w:rsidRPr="00A055E2">
        <w:rPr>
          <w:sz w:val="24"/>
          <w:szCs w:val="24"/>
        </w:rPr>
        <w:t>ой</w:t>
      </w:r>
      <w:r>
        <w:rPr>
          <w:sz w:val="24"/>
          <w:szCs w:val="24"/>
        </w:rPr>
        <w:t xml:space="preserve"> медицинской</w:t>
      </w:r>
      <w:r w:rsidRPr="00A055E2">
        <w:rPr>
          <w:sz w:val="24"/>
          <w:szCs w:val="24"/>
        </w:rPr>
        <w:t xml:space="preserve"> помощи, приемного отделения, заключительный диагноз стационара, с указанием объема медпомощи на </w:t>
      </w:r>
      <w:proofErr w:type="spellStart"/>
      <w:r w:rsidRPr="00A055E2">
        <w:rPr>
          <w:sz w:val="24"/>
          <w:szCs w:val="24"/>
        </w:rPr>
        <w:t>догоспитальном</w:t>
      </w:r>
      <w:proofErr w:type="spellEnd"/>
      <w:r w:rsidRPr="00A055E2">
        <w:rPr>
          <w:sz w:val="24"/>
          <w:szCs w:val="24"/>
        </w:rPr>
        <w:t xml:space="preserve"> этапе. Далее отражаются результаты лечения больного в стационаре. На нижнем поле отражаются замечания по обслуживанию пациента специалистами </w:t>
      </w:r>
      <w:r>
        <w:rPr>
          <w:sz w:val="24"/>
          <w:szCs w:val="24"/>
        </w:rPr>
        <w:t>экстренн</w:t>
      </w:r>
      <w:r w:rsidRPr="00A055E2">
        <w:rPr>
          <w:sz w:val="24"/>
          <w:szCs w:val="24"/>
        </w:rPr>
        <w:t xml:space="preserve">ой медицинской помощи (при их наличии). Дополнительно внесенная информация стационаром заверяется подписью лечащего врача отделения. Сопроводительный лист заверяются подписью врача и фельдшера </w:t>
      </w:r>
      <w:r w:rsidRPr="00020DC3">
        <w:rPr>
          <w:sz w:val="24"/>
          <w:szCs w:val="24"/>
        </w:rPr>
        <w:t>Центра</w:t>
      </w:r>
      <w:r w:rsidRPr="00A055E2">
        <w:rPr>
          <w:sz w:val="24"/>
          <w:szCs w:val="24"/>
        </w:rPr>
        <w:t xml:space="preserve"> (отделения) </w:t>
      </w:r>
      <w:r>
        <w:rPr>
          <w:sz w:val="24"/>
          <w:szCs w:val="24"/>
        </w:rPr>
        <w:t>экстренн</w:t>
      </w:r>
      <w:r w:rsidRPr="00A055E2">
        <w:rPr>
          <w:sz w:val="24"/>
          <w:szCs w:val="24"/>
        </w:rPr>
        <w:t>ой медицинской помощи.</w:t>
      </w:r>
      <w:r>
        <w:rPr>
          <w:sz w:val="24"/>
          <w:szCs w:val="24"/>
          <w:lang w:val="ky-KG"/>
        </w:rPr>
        <w:t xml:space="preserve"> </w:t>
      </w:r>
    </w:p>
    <w:p w:rsidR="003F149B" w:rsidRDefault="003F149B"/>
    <w:sectPr w:rsidR="003F14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56618"/>
    <w:multiLevelType w:val="hybridMultilevel"/>
    <w:tmpl w:val="711A682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49B"/>
    <w:rsid w:val="002652D7"/>
    <w:rsid w:val="003F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9BF2B2-B428-4474-A707-213A503014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4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2022-11-24T08:40:00Z</dcterms:created>
  <dcterms:modified xsi:type="dcterms:W3CDTF">2022-11-24T08:42:00Z</dcterms:modified>
</cp:coreProperties>
</file>